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92" w:rsidRDefault="0000226B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广州市城乡居民社会医疗保险</w:t>
      </w:r>
      <w:r>
        <w:rPr>
          <w:rFonts w:eastAsia="方正小标宋简体" w:hint="eastAsia"/>
          <w:sz w:val="44"/>
          <w:szCs w:val="44"/>
        </w:rPr>
        <w:t>待遇简介</w:t>
      </w:r>
    </w:p>
    <w:p w:rsidR="00217892" w:rsidRDefault="0000226B">
      <w:pPr>
        <w:snapToGrid w:val="0"/>
        <w:spacing w:line="240" w:lineRule="atLeast"/>
        <w:ind w:firstLineChars="200" w:firstLine="64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在校学生篇）</w:t>
      </w:r>
    </w:p>
    <w:p w:rsidR="00217892" w:rsidRDefault="00217892">
      <w:pPr>
        <w:snapToGrid w:val="0"/>
        <w:spacing w:line="240" w:lineRule="atLeas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217892" w:rsidRDefault="0000226B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参保缴费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本市全日制在校学生（含非广州市户籍学生）医保费由学校代收代缴，统一办理参保缴费手续。</w:t>
      </w:r>
    </w:p>
    <w:tbl>
      <w:tblPr>
        <w:tblpPr w:leftFromText="180" w:rightFromText="180" w:vertAnchor="text" w:horzAnchor="page" w:tblpX="1493" w:tblpY="247"/>
        <w:tblOverlap w:val="never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808"/>
        <w:gridCol w:w="1276"/>
        <w:gridCol w:w="1276"/>
      </w:tblGrid>
      <w:tr w:rsidR="0021789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缴费时间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享受时间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个人缴费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政府补贴</w:t>
            </w:r>
          </w:p>
        </w:tc>
      </w:tr>
      <w:tr w:rsidR="00217892">
        <w:trPr>
          <w:trHeight w:val="4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至</w:t>
            </w:r>
          </w:p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201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新生：</w:t>
            </w:r>
            <w:r>
              <w:rPr>
                <w:rFonts w:eastAsia="仿宋_GB2312" w:hint="eastAsia"/>
                <w:kern w:val="0"/>
                <w:szCs w:val="21"/>
              </w:rPr>
              <w:t>201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9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日至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31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314</w:t>
            </w:r>
            <w:r>
              <w:rPr>
                <w:rFonts w:eastAsia="仿宋_GB2312" w:hint="eastAsia"/>
                <w:kern w:val="0"/>
                <w:szCs w:val="21"/>
              </w:rPr>
              <w:t>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727</w:t>
            </w:r>
            <w:r>
              <w:rPr>
                <w:rFonts w:eastAsia="仿宋_GB2312" w:hint="eastAsia"/>
                <w:kern w:val="0"/>
                <w:szCs w:val="21"/>
              </w:rPr>
              <w:t>元</w:t>
            </w:r>
          </w:p>
        </w:tc>
      </w:tr>
      <w:tr w:rsidR="00217892">
        <w:trPr>
          <w:trHeight w:val="458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其他学生：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1</w:t>
            </w:r>
            <w:r>
              <w:rPr>
                <w:rFonts w:eastAsia="仿宋_GB2312" w:hint="eastAsia"/>
                <w:kern w:val="0"/>
                <w:szCs w:val="21"/>
              </w:rPr>
              <w:t>日至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20</w:t>
            </w:r>
            <w:r>
              <w:rPr>
                <w:rFonts w:eastAsia="仿宋_GB2312" w:hint="eastAsia"/>
                <w:kern w:val="0"/>
                <w:szCs w:val="21"/>
              </w:rPr>
              <w:t>年</w:t>
            </w:r>
            <w:r>
              <w:rPr>
                <w:rFonts w:eastAsia="仿宋_GB2312" w:hint="eastAsia"/>
                <w:kern w:val="0"/>
                <w:szCs w:val="21"/>
              </w:rPr>
              <w:t>12</w:t>
            </w:r>
            <w:r>
              <w:rPr>
                <w:rFonts w:eastAsia="仿宋_GB2312" w:hint="eastAsia"/>
                <w:kern w:val="0"/>
                <w:szCs w:val="21"/>
              </w:rPr>
              <w:t>月</w:t>
            </w:r>
            <w:r>
              <w:rPr>
                <w:rFonts w:eastAsia="仿宋_GB2312" w:hint="eastAsia"/>
                <w:kern w:val="0"/>
                <w:szCs w:val="21"/>
              </w:rPr>
              <w:t>31</w:t>
            </w:r>
            <w:r>
              <w:rPr>
                <w:rFonts w:eastAsia="仿宋_GB2312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217892" w:rsidRDefault="0000226B">
      <w:pPr>
        <w:snapToGrid w:val="0"/>
        <w:spacing w:line="560" w:lineRule="exact"/>
        <w:ind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备注：如上述标准低于国家或省规定的个人缴费标准和政府补贴标准，按国家或省规定的标准执行，具体标准将另行通知。</w:t>
      </w:r>
    </w:p>
    <w:p w:rsidR="00217892" w:rsidRDefault="0000226B">
      <w:pPr>
        <w:snapToGrid w:val="0"/>
        <w:spacing w:line="560" w:lineRule="exact"/>
        <w:ind w:firstLine="36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bCs/>
          <w:sz w:val="32"/>
          <w:szCs w:val="32"/>
        </w:rPr>
        <w:t>二、待遇范围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在校学生正常参保缴费后，可在本市定点医院享受以下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类就医保障待遇，无需个人全额垫付，医保应付待遇由医院记帐。</w:t>
      </w:r>
    </w:p>
    <w:tbl>
      <w:tblPr>
        <w:tblW w:w="87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1275"/>
        <w:gridCol w:w="1843"/>
        <w:gridCol w:w="1559"/>
        <w:gridCol w:w="1418"/>
        <w:gridCol w:w="1559"/>
      </w:tblGrid>
      <w:tr w:rsidR="00217892">
        <w:trPr>
          <w:trHeight w:val="273"/>
        </w:trPr>
        <w:tc>
          <w:tcPr>
            <w:tcW w:w="8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待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int="eastAsia"/>
                <w:kern w:val="0"/>
                <w:sz w:val="24"/>
              </w:rPr>
              <w:t>遇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4"/>
              </w:rPr>
              <w:t>范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int="eastAsia"/>
                <w:kern w:val="0"/>
                <w:sz w:val="24"/>
              </w:rPr>
              <w:t>围</w:t>
            </w:r>
          </w:p>
        </w:tc>
      </w:tr>
      <w:tr w:rsidR="00217892">
        <w:trPr>
          <w:trHeight w:val="53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住院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普通门诊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门诊指定慢性病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门诊特定项目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指定单病种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生育医疗待遇</w:t>
            </w:r>
          </w:p>
        </w:tc>
      </w:tr>
    </w:tbl>
    <w:p w:rsidR="00217892" w:rsidRDefault="00217892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三、报销限额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在校学生在享受基本医疗保险的基础上，无需另行缴费可再享受大病保险待遇，年度最高报销额度可达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万。</w:t>
      </w:r>
    </w:p>
    <w:p w:rsidR="00217892" w:rsidRDefault="00217892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4252"/>
        <w:gridCol w:w="3261"/>
      </w:tblGrid>
      <w:tr w:rsidR="00217892">
        <w:trPr>
          <w:trHeight w:val="357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待遇构成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年度最高报销额度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备注</w:t>
            </w:r>
          </w:p>
        </w:tc>
      </w:tr>
      <w:tr w:rsidR="00217892">
        <w:trPr>
          <w:trHeight w:val="3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基本医疗保险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25.8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根据个人参保年限，年度最高报销额度为</w:t>
            </w:r>
            <w:r>
              <w:rPr>
                <w:rFonts w:eastAsia="仿宋_GB2312" w:hint="eastAsia"/>
                <w:kern w:val="0"/>
                <w:szCs w:val="21"/>
              </w:rPr>
              <w:t>65.8</w:t>
            </w:r>
            <w:r>
              <w:rPr>
                <w:rFonts w:eastAsia="仿宋_GB2312" w:hint="eastAsia"/>
                <w:kern w:val="0"/>
                <w:szCs w:val="21"/>
              </w:rPr>
              <w:t>万元或</w:t>
            </w:r>
            <w:r>
              <w:rPr>
                <w:rFonts w:eastAsia="仿宋_GB2312" w:hint="eastAsia"/>
                <w:kern w:val="0"/>
                <w:szCs w:val="21"/>
              </w:rPr>
              <w:t>70.8</w:t>
            </w:r>
            <w:r>
              <w:rPr>
                <w:rFonts w:eastAsia="仿宋_GB2312" w:hint="eastAsia"/>
                <w:kern w:val="0"/>
                <w:szCs w:val="21"/>
              </w:rPr>
              <w:t>万元</w:t>
            </w:r>
          </w:p>
        </w:tc>
      </w:tr>
      <w:tr w:rsidR="00217892">
        <w:trPr>
          <w:trHeight w:val="584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大病保险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大病保险年度最高报销额度</w:t>
            </w:r>
            <w:r>
              <w:rPr>
                <w:rFonts w:eastAsia="仿宋_GB2312" w:hint="eastAsia"/>
                <w:kern w:val="0"/>
                <w:szCs w:val="21"/>
              </w:rPr>
              <w:t>40</w:t>
            </w:r>
            <w:r>
              <w:rPr>
                <w:rFonts w:eastAsia="仿宋_GB2312" w:hint="eastAsia"/>
                <w:kern w:val="0"/>
                <w:szCs w:val="21"/>
              </w:rPr>
              <w:t>万元；</w:t>
            </w:r>
          </w:p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连续参保满</w:t>
            </w:r>
            <w:r>
              <w:rPr>
                <w:rFonts w:eastAsia="仿宋_GB2312" w:hint="eastAsia"/>
                <w:kern w:val="0"/>
                <w:szCs w:val="21"/>
              </w:rPr>
              <w:t>2</w:t>
            </w:r>
            <w:r>
              <w:rPr>
                <w:rFonts w:eastAsia="仿宋_GB2312" w:hint="eastAsia"/>
                <w:kern w:val="0"/>
                <w:szCs w:val="21"/>
              </w:rPr>
              <w:t>年最高报销额度</w:t>
            </w:r>
            <w:r>
              <w:rPr>
                <w:rFonts w:eastAsia="仿宋_GB2312" w:hint="eastAsia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5</w:t>
            </w:r>
            <w:r>
              <w:rPr>
                <w:rFonts w:eastAsia="仿宋_GB2312" w:hint="eastAsia"/>
                <w:kern w:val="0"/>
                <w:szCs w:val="21"/>
              </w:rPr>
              <w:t>万元；</w:t>
            </w:r>
          </w:p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属于享受医疗费用减免待遇的社会医疗救助对象的参保人员，不设年度最高报销额度。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 w:rsidR="00217892" w:rsidRDefault="0000226B">
      <w:pPr>
        <w:snapToGrid w:val="0"/>
        <w:spacing w:line="560" w:lineRule="exact"/>
        <w:ind w:firstLineChars="200" w:firstLine="320"/>
        <w:jc w:val="center"/>
        <w:rPr>
          <w:rFonts w:eastAsia="仿宋_GB2312"/>
          <w:kern w:val="0"/>
          <w:sz w:val="28"/>
          <w:szCs w:val="28"/>
        </w:rPr>
      </w:pPr>
      <w:r>
        <w:rPr>
          <w:rFonts w:ascii="微软雅黑" w:eastAsia="微软雅黑" w:hAnsi="微软雅黑" w:hint="eastAsia"/>
          <w:sz w:val="16"/>
          <w:szCs w:val="16"/>
        </w:rPr>
        <w:t>备注：如政策发生调整，请以最新公布的政策为准。</w:t>
      </w:r>
    </w:p>
    <w:p w:rsidR="00217892" w:rsidRDefault="00217892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四、普通门诊待遇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中小学生的普通门诊就医管理方式为选点就医管理模式，大中专学生的普通门诊就医管理方式由学校统一选择。报销范围为普通门诊药品目录范围内的药品费用。</w:t>
      </w: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619"/>
        <w:gridCol w:w="1826"/>
      </w:tblGrid>
      <w:tr w:rsidR="00217892">
        <w:tc>
          <w:tcPr>
            <w:tcW w:w="2552" w:type="dxa"/>
            <w:vMerge w:val="restart"/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就医管理方式</w:t>
            </w:r>
          </w:p>
        </w:tc>
        <w:tc>
          <w:tcPr>
            <w:tcW w:w="4320" w:type="dxa"/>
            <w:gridSpan w:val="2"/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报销比例</w:t>
            </w:r>
          </w:p>
        </w:tc>
        <w:tc>
          <w:tcPr>
            <w:tcW w:w="1826" w:type="dxa"/>
            <w:vMerge w:val="restart"/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年度最高</w:t>
            </w:r>
          </w:p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b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支付限额</w:t>
            </w:r>
          </w:p>
        </w:tc>
      </w:tr>
      <w:tr w:rsidR="00217892">
        <w:tc>
          <w:tcPr>
            <w:tcW w:w="2552" w:type="dxa"/>
            <w:vMerge/>
            <w:shd w:val="clear" w:color="auto" w:fill="CCFFFF"/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基层定点医院</w:t>
            </w:r>
          </w:p>
        </w:tc>
        <w:tc>
          <w:tcPr>
            <w:tcW w:w="2619" w:type="dxa"/>
            <w:shd w:val="clear" w:color="auto" w:fill="CCFFFF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非基层定点医院</w:t>
            </w:r>
          </w:p>
        </w:tc>
        <w:tc>
          <w:tcPr>
            <w:tcW w:w="1826" w:type="dxa"/>
            <w:vMerge/>
            <w:shd w:val="clear" w:color="auto" w:fill="CCFFFF"/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/>
                <w:kern w:val="0"/>
                <w:szCs w:val="21"/>
              </w:rPr>
            </w:pPr>
          </w:p>
        </w:tc>
      </w:tr>
      <w:tr w:rsidR="00217892">
        <w:trPr>
          <w:trHeight w:val="349"/>
        </w:trPr>
        <w:tc>
          <w:tcPr>
            <w:tcW w:w="2552" w:type="dxa"/>
            <w:vMerge w:val="restart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选点就医管理</w:t>
            </w:r>
          </w:p>
        </w:tc>
        <w:tc>
          <w:tcPr>
            <w:tcW w:w="1701" w:type="dxa"/>
            <w:vMerge w:val="restart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80%</w:t>
            </w:r>
          </w:p>
        </w:tc>
        <w:tc>
          <w:tcPr>
            <w:tcW w:w="2619" w:type="dxa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40%</w:t>
            </w:r>
            <w:r>
              <w:rPr>
                <w:rFonts w:eastAsia="仿宋_GB2312" w:hint="eastAsia"/>
                <w:kern w:val="0"/>
                <w:szCs w:val="21"/>
              </w:rPr>
              <w:t>（直接就医）</w:t>
            </w:r>
          </w:p>
        </w:tc>
        <w:tc>
          <w:tcPr>
            <w:tcW w:w="1826" w:type="dxa"/>
            <w:vMerge w:val="restart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1000</w:t>
            </w:r>
            <w:r>
              <w:rPr>
                <w:rFonts w:eastAsia="仿宋_GB2312" w:hint="eastAsia"/>
                <w:kern w:val="0"/>
                <w:szCs w:val="21"/>
              </w:rPr>
              <w:t>元</w:t>
            </w:r>
            <w:r>
              <w:rPr>
                <w:rFonts w:eastAsia="仿宋_GB2312" w:hint="eastAsia"/>
                <w:kern w:val="0"/>
                <w:szCs w:val="21"/>
              </w:rPr>
              <w:t>/</w:t>
            </w:r>
            <w:r>
              <w:rPr>
                <w:rFonts w:eastAsia="仿宋_GB2312" w:hint="eastAsia"/>
                <w:kern w:val="0"/>
                <w:szCs w:val="21"/>
              </w:rPr>
              <w:t>人</w:t>
            </w:r>
          </w:p>
        </w:tc>
      </w:tr>
      <w:tr w:rsidR="00217892">
        <w:trPr>
          <w:trHeight w:val="411"/>
        </w:trPr>
        <w:tc>
          <w:tcPr>
            <w:tcW w:w="2552" w:type="dxa"/>
            <w:vMerge/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50%</w:t>
            </w:r>
            <w:r>
              <w:rPr>
                <w:rFonts w:eastAsia="仿宋_GB2312" w:hint="eastAsia"/>
                <w:kern w:val="0"/>
                <w:szCs w:val="21"/>
              </w:rPr>
              <w:t>（经基层医院转诊）</w:t>
            </w:r>
          </w:p>
        </w:tc>
        <w:tc>
          <w:tcPr>
            <w:tcW w:w="1826" w:type="dxa"/>
            <w:vMerge/>
            <w:vAlign w:val="center"/>
          </w:tcPr>
          <w:p w:rsidR="00217892" w:rsidRDefault="00217892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217892">
        <w:trPr>
          <w:trHeight w:val="417"/>
        </w:trPr>
        <w:tc>
          <w:tcPr>
            <w:tcW w:w="2552" w:type="dxa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普通门诊限额管理</w:t>
            </w:r>
          </w:p>
        </w:tc>
        <w:tc>
          <w:tcPr>
            <w:tcW w:w="6146" w:type="dxa"/>
            <w:gridSpan w:val="3"/>
            <w:vAlign w:val="center"/>
          </w:tcPr>
          <w:p w:rsidR="00217892" w:rsidRDefault="0000226B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在学校卫生室（指定医院）就医</w:t>
            </w:r>
            <w:r>
              <w:rPr>
                <w:rFonts w:eastAsia="仿宋_GB2312" w:hint="eastAsia"/>
                <w:kern w:val="0"/>
                <w:szCs w:val="21"/>
              </w:rPr>
              <w:t>90%</w:t>
            </w:r>
            <w:r>
              <w:rPr>
                <w:rFonts w:eastAsia="仿宋_GB2312" w:hint="eastAsia"/>
                <w:kern w:val="0"/>
                <w:szCs w:val="21"/>
              </w:rPr>
              <w:t>以上</w:t>
            </w:r>
          </w:p>
        </w:tc>
      </w:tr>
    </w:tbl>
    <w:p w:rsidR="00217892" w:rsidRDefault="00217892">
      <w:pPr>
        <w:snapToGrid w:val="0"/>
        <w:spacing w:line="560" w:lineRule="exact"/>
        <w:ind w:firstLineChars="200" w:firstLine="560"/>
        <w:rPr>
          <w:rFonts w:eastAsia="仿宋_GB2312"/>
          <w:kern w:val="0"/>
          <w:sz w:val="28"/>
          <w:szCs w:val="28"/>
        </w:rPr>
      </w:pP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五、住院待遇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住院医疗费用中，符合政策范围内的医疗费用按以下比例报销。</w:t>
      </w:r>
    </w:p>
    <w:tbl>
      <w:tblPr>
        <w:tblW w:w="7552" w:type="dxa"/>
        <w:tblInd w:w="549" w:type="dxa"/>
        <w:tblLayout w:type="fixed"/>
        <w:tblLook w:val="04A0"/>
      </w:tblPr>
      <w:tblGrid>
        <w:gridCol w:w="2460"/>
        <w:gridCol w:w="2535"/>
        <w:gridCol w:w="2557"/>
      </w:tblGrid>
      <w:tr w:rsidR="00217892">
        <w:trPr>
          <w:trHeight w:val="11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定点医院等级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起付标准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报销比例</w:t>
            </w:r>
          </w:p>
        </w:tc>
      </w:tr>
      <w:tr w:rsidR="002178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tabs>
                <w:tab w:val="left" w:pos="948"/>
              </w:tabs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一级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150</w:t>
            </w:r>
            <w:r>
              <w:rPr>
                <w:rFonts w:eastAsia="仿宋_GB2312" w:cs="宋体" w:hint="eastAsia"/>
                <w:kern w:val="0"/>
                <w:szCs w:val="21"/>
              </w:rPr>
              <w:t>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90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%</w:t>
            </w:r>
          </w:p>
        </w:tc>
      </w:tr>
      <w:tr w:rsidR="002178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tabs>
                <w:tab w:val="left" w:pos="948"/>
              </w:tabs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lastRenderedPageBreak/>
              <w:t>二级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300</w:t>
            </w:r>
            <w:r>
              <w:rPr>
                <w:rFonts w:eastAsia="仿宋_GB2312" w:cs="宋体" w:hint="eastAsia"/>
                <w:kern w:val="0"/>
                <w:szCs w:val="21"/>
              </w:rPr>
              <w:t>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85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%</w:t>
            </w:r>
          </w:p>
        </w:tc>
      </w:tr>
      <w:tr w:rsidR="00217892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tabs>
                <w:tab w:val="left" w:pos="948"/>
              </w:tabs>
              <w:spacing w:line="56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三级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500</w:t>
            </w:r>
            <w:r>
              <w:rPr>
                <w:rFonts w:eastAsia="仿宋_GB2312" w:cs="宋体" w:hint="eastAsia"/>
                <w:kern w:val="0"/>
                <w:szCs w:val="21"/>
              </w:rPr>
              <w:t>元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Default="0000226B">
            <w:pPr>
              <w:spacing w:line="56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80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%</w:t>
            </w:r>
          </w:p>
        </w:tc>
      </w:tr>
    </w:tbl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六、异地就医报销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大中专学生如有放假、因病休学期间回到户籍地或父母现居住地的地级市范围内，或在异地分校学习、实习期间在异地定点医疗机构就医等情况，符合政策范围内的医疗费用可到我市医保经办机构办理报销手续。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七、温馨提示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（一）以上内容为广州市城乡居民医保待遇摘要，如有疑义，请以政策原文为准；</w:t>
      </w:r>
    </w:p>
    <w:p w:rsidR="00217892" w:rsidRDefault="0000226B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（二）本宣传资料内容如与政策文件有出入或政策发生调整，请以最新公布的政策为准；</w:t>
      </w:r>
    </w:p>
    <w:p w:rsidR="00217892" w:rsidRDefault="0000226B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（三）如需获取更详尽的信息，可通过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关注广州医保官方微信。</w:t>
      </w:r>
    </w:p>
    <w:p w:rsidR="00217892" w:rsidRDefault="0000226B">
      <w:pPr>
        <w:jc w:val="center"/>
      </w:pPr>
      <w:r>
        <w:rPr>
          <w:noProof/>
        </w:rPr>
        <w:drawing>
          <wp:inline distT="0" distB="0" distL="0" distR="0">
            <wp:extent cx="1695450" cy="1562100"/>
            <wp:effectExtent l="19050" t="0" r="0" b="0"/>
            <wp:docPr id="2" name="图片 1" descr="KI(YPTT3D7OB~J%2(Y7@F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KI(YPTT3D7OB~J%2(Y7@FV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621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892" w:rsidSect="00217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6B" w:rsidRDefault="0000226B" w:rsidP="00951C41">
      <w:r>
        <w:separator/>
      </w:r>
    </w:p>
  </w:endnote>
  <w:endnote w:type="continuationSeparator" w:id="1">
    <w:p w:rsidR="0000226B" w:rsidRDefault="0000226B" w:rsidP="0095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6B" w:rsidRDefault="0000226B" w:rsidP="00951C41">
      <w:r>
        <w:separator/>
      </w:r>
    </w:p>
  </w:footnote>
  <w:footnote w:type="continuationSeparator" w:id="1">
    <w:p w:rsidR="0000226B" w:rsidRDefault="0000226B" w:rsidP="00951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63C1A"/>
    <w:multiLevelType w:val="singleLevel"/>
    <w:tmpl w:val="71F63C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95F"/>
    <w:rsid w:val="0000226B"/>
    <w:rsid w:val="0001005F"/>
    <w:rsid w:val="00174BA7"/>
    <w:rsid w:val="0019246A"/>
    <w:rsid w:val="00217892"/>
    <w:rsid w:val="00407B00"/>
    <w:rsid w:val="006E695F"/>
    <w:rsid w:val="00951C41"/>
    <w:rsid w:val="009A5671"/>
    <w:rsid w:val="00B010C8"/>
    <w:rsid w:val="00B102D3"/>
    <w:rsid w:val="00BE0151"/>
    <w:rsid w:val="1D832142"/>
    <w:rsid w:val="5A470468"/>
    <w:rsid w:val="71B41420"/>
    <w:rsid w:val="7E80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178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1789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51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51C4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51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51C4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童飞</dc:creator>
  <cp:lastModifiedBy>HP</cp:lastModifiedBy>
  <cp:revision>2</cp:revision>
  <dcterms:created xsi:type="dcterms:W3CDTF">2019-08-30T03:05:00Z</dcterms:created>
  <dcterms:modified xsi:type="dcterms:W3CDTF">2019-08-30T03:05:00Z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